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32E" w:rsidRPr="00115545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115545" w:rsidRDefault="00C4332E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115545" w:rsidRDefault="00C4332E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Default="00C4332E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20</w:t>
      </w:r>
      <w:r w:rsidR="00885FF2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183EF8" w:rsidRPr="0011554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="00DA273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</w:t>
      </w:r>
    </w:p>
    <w:p w:rsidR="000F1186" w:rsidRPr="00115545" w:rsidRDefault="000F1186" w:rsidP="007E57E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221283" w:rsidRPr="00115545" w:rsidRDefault="00221283" w:rsidP="007E57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E3162A" w:rsidRDefault="00221283" w:rsidP="007E57E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1554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E3162A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нения.</w:t>
      </w:r>
    </w:p>
    <w:p w:rsidR="00A83FFE" w:rsidRPr="00DA273C" w:rsidRDefault="009917B2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</w:t>
      </w:r>
      <w:r w:rsid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="007435DC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183EF8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финансирование </w:t>
      </w:r>
      <w:r w:rsidR="00563437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программы осуществлялось</w:t>
      </w:r>
      <w:r w:rsidR="00625B32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4</w:t>
      </w:r>
      <w:r w:rsidR="00C4332E" w:rsidRPr="00E316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подпрограммам, в целом исполнение </w:t>
      </w:r>
      <w:r w:rsidR="00C4332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муниципальной программы </w:t>
      </w:r>
      <w:r w:rsidR="00CD0A9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«Развитие физической культуры и спорта в городе Пыть-Яхе» </w:t>
      </w:r>
      <w:r w:rsidR="009C2FA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составляет </w:t>
      </w:r>
      <w:r w:rsidR="00E3162A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45,5</w:t>
      </w:r>
      <w:r w:rsidR="00183EF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4332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234 712,9</w:t>
      </w:r>
      <w:r w:rsidR="00D8214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3162A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тыс.руб.</w:t>
      </w:r>
      <w:r w:rsidR="00C4332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3162A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уточненном</w:t>
      </w:r>
      <w:r w:rsidR="00B25A6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плане </w:t>
      </w:r>
      <w:r w:rsidR="0003094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3B4906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A273C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515 607,2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="00A83FFE"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:rsidR="00DA273C" w:rsidRPr="00DA273C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Справочно: </w:t>
      </w:r>
    </w:p>
    <w:p w:rsidR="00DA273C" w:rsidRPr="00AD7E82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- без учета средств соисполнителя 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программы (МКУ «УКС г. Пыть-Яха») исполнение составило 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207 034,4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99,2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%) от утвержденного плана 208 764,9 тыс.руб. (с приносящей доход деятельностью). </w:t>
      </w:r>
    </w:p>
    <w:p w:rsidR="00DA273C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- без учета средств соисполнителя программы </w:t>
      </w:r>
      <w:r w:rsidRPr="00DA273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(МКУ «УКС г. Пыть-Яха») исполнение составило 195 874,5 тыс.руб. (99,0%) от утвержденного плана 197 764,9 тыс.руб. (без приносящей доход деятельностью).</w:t>
      </w:r>
    </w:p>
    <w:p w:rsidR="00DA273C" w:rsidRPr="00E3162A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C4332E" w:rsidRPr="00AD7E82" w:rsidRDefault="00C4332E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3B37AD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массового</w:t>
      </w:r>
      <w:r w:rsidR="00A55F6F"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детско-юношеского спорта</w:t>
      </w: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» исполнение 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запланированных мероприятий составило –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27,0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103 974,7</w:t>
      </w:r>
      <w:r w:rsidR="00183EF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при </w:t>
      </w:r>
      <w:r w:rsidR="00B25A6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уточненном 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плане</w:t>
      </w:r>
      <w:r w:rsidR="003B4906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6155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3B4906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A273C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382 172,9</w:t>
      </w:r>
      <w:r w:rsidR="00183EF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</w:t>
      </w:r>
      <w:r w:rsidR="007435DC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A83FF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руб</w:t>
      </w:r>
      <w:r w:rsidR="00536B64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CF6F49" w:rsidRPr="00AD7E82" w:rsidRDefault="00CF6F49" w:rsidP="007E57E1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Справочно: </w:t>
      </w:r>
    </w:p>
    <w:p w:rsidR="00DA273C" w:rsidRPr="00AD7E82" w:rsidRDefault="00DA273C" w:rsidP="00DA273C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- без учета средств соисполнителя программы (МКУ «УКС г. Пыть-Яха») исполнение составило 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83 911,0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97,6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%) от утвержденного плана 85 945,4 тыс.руб. (с п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риносящей доход деятельностью).</w:t>
      </w:r>
    </w:p>
    <w:p w:rsidR="00DA273C" w:rsidRPr="00DA273C" w:rsidRDefault="00DA273C" w:rsidP="00DA273C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- без учета средств соисполнителя программы (МКУ «УКС г. Пыть-Яха») исполнение составило 76 615,8 тыс.руб. (98,3%) от утвержденного плана 77 945,4 тыс.руб. (без приносящей доход деятельностью).</w:t>
      </w:r>
    </w:p>
    <w:p w:rsidR="007E57E1" w:rsidRPr="0026155B" w:rsidRDefault="007E57E1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26155B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615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 Региональный проект «Спорт-норма жизни»</w:t>
      </w:r>
    </w:p>
    <w:p w:rsidR="00183EF8" w:rsidRPr="006F24B0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1.1</w:t>
      </w:r>
      <w:r w:rsidRPr="006F24B0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Pr="006F24B0">
        <w:rPr>
          <w:color w:val="000000" w:themeColor="text1"/>
        </w:rPr>
        <w:t xml:space="preserve"> 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Организация и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проведение мероприятий в рамках</w:t>
      </w: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внедрения Всероссийского физкультурно-спортивного комплекса «Готов к труду и обороне» (ГТО).</w:t>
      </w:r>
    </w:p>
    <w:p w:rsidR="00DA273C" w:rsidRPr="00DA273C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базе МАУ ДО СШ "Олимп", согласно утвержденного плана м</w:t>
      </w:r>
      <w:r w:rsid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ероприятий на 2023 год в рамках</w:t>
      </w: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Всероссийского физкультурно-спортивного комплекса "Готов к труду и обороне" запланированы к проведению 10 городских и 2 выездных мероприятия физкультурно-оздоровительной направленности.  По состоянию на 31.12.2023 проведено 12 мероприятий (10 городских и 2 выездных).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273C" w:rsidRPr="00DA273C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2023 год в рамках официальных (по плану СММ) мероприятий приняло участие 270 человек.</w:t>
      </w:r>
    </w:p>
    <w:p w:rsidR="00DA273C" w:rsidRPr="00DA273C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рамках приёма нормативов ВФСК ГТО среди различных возрастных групп населения г. Пыть-Ях (простыми словами - тестирование населения) - приняло участие 380 человек.</w:t>
      </w:r>
    </w:p>
    <w:p w:rsidR="001964DC" w:rsidRPr="001964DC" w:rsidRDefault="001964DC" w:rsidP="001964D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964D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Центром тестирования ГТО МАУ ДО СШ "Олимп" в 2023 году оказано содействие в проведении этапов ВФСК ГТО в 3 мероприятиях спортивной направленности (общее количество участников 175 чел.):</w:t>
      </w:r>
    </w:p>
    <w:p w:rsidR="001964DC" w:rsidRPr="001964DC" w:rsidRDefault="001964DC" w:rsidP="001964D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964D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Региональный этап Всероссийской военно-спортивной игры «Зарница» (окружной сборный пункт);</w:t>
      </w:r>
    </w:p>
    <w:p w:rsidR="001964DC" w:rsidRPr="001964DC" w:rsidRDefault="001964DC" w:rsidP="001964D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964D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Региональный этап Спартакиады молодёжи России допризывного возраста (окружной сборный пункт);</w:t>
      </w:r>
    </w:p>
    <w:p w:rsidR="001964DC" w:rsidRPr="001964DC" w:rsidRDefault="001964DC" w:rsidP="001964D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964D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Окружная военно-спортивная игра «Зарница Первых» в Ханты-Мансийском автономном округе – Югре (г. Пыть-Ях). </w:t>
      </w:r>
    </w:p>
    <w:p w:rsidR="00DA273C" w:rsidRPr="00DA273C" w:rsidRDefault="00DA273C" w:rsidP="001964D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964D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итогам 2023 года выполнили нормативы ГТО </w:t>
      </w: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знаки отличия 224 человека, из них: 87 бронзовых, 96 серебряных, 41 золотых.</w:t>
      </w:r>
    </w:p>
    <w:p w:rsidR="00183EF8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- 99,9%</w:t>
      </w:r>
    </w:p>
    <w:p w:rsidR="00DA273C" w:rsidRPr="006F24B0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6F24B0" w:rsidRDefault="00183EF8" w:rsidP="007E57E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F24B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1.2. Организация и проведение физкультурных (физкультурно-оздоровительных) мероприятий.</w:t>
      </w:r>
    </w:p>
    <w:p w:rsidR="00DA273C" w:rsidRPr="00DA273C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31.12.2023 проведено 42 городских физультурно-оздоровительных и спортивных мероприятия (план 42 мероприятия): по волейболу - 3 ед.; по баскетболу - 3 ед.; по шахматам - 6 ед.; по дзюдо - 3 ед.; по греко-римской борьбе - 3 ед.; по адаптивной физической культуре - 3 ед.; по XXXII Спартакиаде среди трудовых коллективов, организаций и учреждений города Пыть-Яха - 14 ед., по хоккею - 1 ед.; иные спортивно-массовые меропрития - 1 ед. (спортивно-массовое мероприятие «День рекордов», посвящённое Всероссийскому дню физкультурника).</w:t>
      </w:r>
    </w:p>
    <w:p w:rsidR="00DA273C" w:rsidRDefault="00DA273C" w:rsidP="00DA273C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- 96,7%</w:t>
      </w:r>
    </w:p>
    <w:p w:rsidR="00183EF8" w:rsidRPr="002B714B" w:rsidRDefault="00183EF8" w:rsidP="00DA273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:rsidR="00183EF8" w:rsidRPr="002B714B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1.3 Обеспечение участия в официальных физкультурных</w:t>
      </w:r>
      <w:r w:rsidR="00E7134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(физкультурно-оздоровительных)</w:t>
      </w:r>
      <w:r w:rsidRPr="002B714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мероприятиях.</w:t>
      </w:r>
    </w:p>
    <w:p w:rsidR="00DA273C" w:rsidRPr="00DA273C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31.12.2023 </w:t>
      </w:r>
      <w:r w:rsid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МАУ ДО СШ «Олимп» </w:t>
      </w: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обеспечено участи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 в 22 официальных физкультурно-</w:t>
      </w: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оздоровительных мероприятиях (план 22 мероприятий):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 волейболу - 1 ед.; по греко-римской борьбе - 5 ед.; по дзюдо - 6 ед.; по самбо - 6 ед.; по шахматам - 4 ед.</w:t>
      </w:r>
    </w:p>
    <w:p w:rsidR="006A392B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- 96,7%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E57E1" w:rsidRPr="002B714B" w:rsidRDefault="00DA273C" w:rsidP="00DA273C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A273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  </w:t>
      </w:r>
    </w:p>
    <w:p w:rsidR="00183EF8" w:rsidRPr="00AD7E82" w:rsidRDefault="00183EF8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2053AC">
        <w:rPr>
          <w:color w:val="000000" w:themeColor="text1"/>
        </w:rPr>
        <w:t xml:space="preserve"> 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г, предоставление в пользование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населению спортивных сооружений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- планируемый объем финансовых </w:t>
      </w:r>
      <w:r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средств, необходимых для реализации мероприятия программы на 202</w:t>
      </w:r>
      <w:r w:rsidR="002F75F8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2053AC" w:rsidRPr="002053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уточненный </w:t>
      </w:r>
      <w:r w:rsidR="002053AC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план составил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74 254,6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="002B714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053AC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 т.ч.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 счет средств местного бюджета –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66 254,6</w:t>
      </w:r>
      <w:r w:rsidR="002B714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</w:p>
    <w:p w:rsidR="002053AC" w:rsidRPr="00AD7E82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Фактически на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 освоено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72 265,2</w:t>
      </w:r>
      <w:r w:rsidR="007E57E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97,3</w:t>
      </w:r>
      <w:r w:rsidR="007E57E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 из них:</w:t>
      </w:r>
    </w:p>
    <w:p w:rsidR="00183EF8" w:rsidRPr="00AD7E82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183EF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за счет средств местного бюджета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64 970,0</w:t>
      </w:r>
      <w:r w:rsidR="00183EF8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="002B714B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6A392B" w:rsidRP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проведены расходы в части покрытия обязательств по тепловодоснабжению МУП УГХ, электроэнергии ТЭК, техническому облуживанию электрооборудовании, вывозу ЖБО, услугам связи, прочим работам (услугам), выплате заработной платы работников учреждения, оплате ежегодного оплачиваемого отпуска, льготного проезда к месту отдыха и обратно, и т.д.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2053AC" w:rsidRPr="00AD7E82" w:rsidRDefault="002053AC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приносящей доход деятельности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7 295,2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  <w:r w:rsidR="00B63E29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(прокат коньков на кортах в 6 мкр., во 2 мкр., услуги тренажерного зала в с/з Россия и АЦ "Дельфин, предоставление бассейна для плавания)</w:t>
      </w:r>
      <w:r w:rsidR="00CF6F49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2F75F8" w:rsidRPr="00B63E29" w:rsidRDefault="002F75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1.5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спорта, общий объем финансовых средств за счет бюджетных ассигнова</w:t>
      </w:r>
      <w:r w:rsidR="00B63E29"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ний, необходимых для реализации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63E29"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192,8 тыс.</w:t>
      </w:r>
      <w:r w:rsidRPr="00B63E2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руб. Исполнение запланированных 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мероприятий по состоянию на 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составило – 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99,8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% </w:t>
      </w:r>
      <w:r w:rsidR="00B63E2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или 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7 180,0</w:t>
      </w:r>
      <w:r w:rsidR="00B63E2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2F75F8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F6F49"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МАУ ДО СШ "Олимп" и МАУ "АЦ "Дельфин" заключены договора на оказание </w:t>
      </w:r>
      <w:r w:rsidR="00CF6F49" w:rsidRPr="00CF6F4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услуг по физической охране здания до конца 2023г. Оплата услуг осуществляется ежемесячно.</w:t>
      </w:r>
    </w:p>
    <w:p w:rsidR="00183EF8" w:rsidRPr="00327EDE" w:rsidRDefault="00183EF8" w:rsidP="007E57E1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1.6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Укрепление материально-технической базы учреждений спорта. Развитие сети спортивных объектов шаговой доступности.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:rsidR="00413CDD" w:rsidRPr="00413CDD" w:rsidRDefault="00413CDD" w:rsidP="00413CDD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13CD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на 31.12.2023 составило – 22 210,2 тыс.руб. (7,4%) при плане 301 374,0 тыс.руб., из них:</w:t>
      </w:r>
    </w:p>
    <w:p w:rsidR="00E72320" w:rsidRPr="00E72320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1) в рамках программы заключено Соглашение о предоставлении субсидии местному бюджету из бюджета Ханты-Мансийского автономного округа – Югры от 18.01.2022 № 14-ШД/2023 на софинансирование расходов муниципальных образований по развитию сети спортивных объектов шаговой доступности на сумму 908,6 тыс.руб. (ОБ - 863,1 тыс.руб., МБ - 45,5 тыс.руб.).  МАУ ДО СШ "Олимп" заключены договора на поставку системы контроля и управления доступом, систем оповещения и монтаж системы безопасности. Фактический расход на отчетную дату составил 908,6 тыс. руб. (100,0% от утвержденного плана);</w:t>
      </w:r>
    </w:p>
    <w:p w:rsidR="00E72320" w:rsidRPr="00E72320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2)  в рамках реализации наказов избирателей, поступивших от депутата Думы ХМАО-Югры Елишева С.Е., МАУ ДО СШ "Олимп" приобрело экипировку для отделения дзюдо и самбо. На 31.12.2023 фактические расходы составили 150,0 тыс.руб. (100,0% от утвержденного плана);</w:t>
      </w:r>
    </w:p>
    <w:p w:rsidR="00E72320" w:rsidRPr="00E72320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3)  по субсидии в целях укрепления материально-технической базы учрежд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ений спорта фактические расходы</w:t>
      </w: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дату составили – 1 087,9 тыс.руб. (100,0%) при уточненном плане 1 087,9 тыс.руб. (восстановлено: видеонаблюдение, пожарной сигнализации; произведён ремонт спортивных площадок; монтаж: кнопки тревожной сигнализации, пожарной сигнализации, системы видеонаблюдения; и др.)</w:t>
      </w:r>
    </w:p>
    <w:p w:rsidR="00E72320" w:rsidRPr="00E72320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4) фактически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 расходы МКУ «УКС г. Пыть-Яха»</w:t>
      </w: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дату составили - 20 063,7 тыс.руб. (6,7%) при уточненном плане 299 227,5 тыс.руб., из них:</w:t>
      </w:r>
    </w:p>
    <w:p w:rsidR="00E72320" w:rsidRPr="00E72320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выполнение работ по капитальному ремонту объекта МБУ ДО СШ Спортивно-оздоровительный комплекс (г. Пыть-Ях, мкр. №10 "Мамонтово", зд. 8) - 14 953,3 тыс.руб. (100,0%);</w:t>
      </w:r>
    </w:p>
    <w:p w:rsidR="00E72320" w:rsidRPr="00413CDD" w:rsidRDefault="00E72320" w:rsidP="00E72320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E7232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 обустройство универсальной спортивной площадки (г. Пыть-Ях, мкр. 2 Нефтяников, территория жилых домов № 3, 4, 5) - 5 110,4 тыс. руб. (87,2% от плана - 5 863,4).</w:t>
      </w:r>
    </w:p>
    <w:p w:rsidR="00BA7324" w:rsidRDefault="006A392B" w:rsidP="00413CDD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6A392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2 146,5 тыс.руб. (100,0%) от утвержденного плана 2 146,5 тыс.руб.</w:t>
      </w:r>
    </w:p>
    <w:p w:rsidR="006A392B" w:rsidRPr="00327EDE" w:rsidRDefault="006A392B" w:rsidP="00CF6F49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AD7E82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запланированных мероприятий на 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013A96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составило –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100,2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130 738,2</w:t>
      </w:r>
      <w:r w:rsidR="00327EDE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при уточненном плане </w:t>
      </w:r>
      <w:r w:rsidR="006A392B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130 434,3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</w:p>
    <w:p w:rsidR="00AC7F12" w:rsidRPr="00AD7E82" w:rsidRDefault="00AC7F12" w:rsidP="007E57E1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Справочно: </w:t>
      </w:r>
    </w:p>
    <w:p w:rsidR="006A392B" w:rsidRPr="006A392B" w:rsidRDefault="006A392B" w:rsidP="006A392B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6A392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- без учета средств соисполнителя 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программы (МКУ «УКС г. Пыть-Яха») исполнение составило 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123 123,4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тыс.руб. (</w:t>
      </w:r>
      <w:r w:rsidR="00AD7E82"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100,2</w:t>
      </w:r>
      <w:r w:rsidRPr="00AD7E8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%) от утвержденного плана 122 816,5 тыс.руб. (с приносящей доход деятельностью). </w:t>
      </w:r>
    </w:p>
    <w:p w:rsidR="006A392B" w:rsidRPr="00AC7F12" w:rsidRDefault="006A392B" w:rsidP="006A392B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6A392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- без учета средств соисполнителя программы (МКУ «УКС г. Пыть-Яха») исполнение составило 119 258,7 тыс.руб. (99,5%) от утвержденного плана 119 819,5 тыс.руб. (без приносящей доход деятельностью).</w:t>
      </w:r>
    </w:p>
    <w:p w:rsidR="007E57E1" w:rsidRPr="00327EDE" w:rsidRDefault="007E57E1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327EDE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  Региональный проект "Спорт-норма жизни"</w:t>
      </w:r>
    </w:p>
    <w:p w:rsidR="00183EF8" w:rsidRPr="00F63A40" w:rsidRDefault="00183EF8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2.1.1 Государственная поддержка спортивных организаций, осуществляющих подготовку спортивного резерва для сборных команд РФ, планируемый объем финансовых </w:t>
      </w: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средств на 202</w:t>
      </w:r>
      <w:r w:rsidR="00013A96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для реализации данного мероприятия составил </w:t>
      </w:r>
      <w:r w:rsidR="00F63A40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243,9</w:t>
      </w:r>
      <w:r w:rsidR="006A392B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</w:t>
      </w: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13A96" w:rsidRPr="00327EDE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Заключено доп</w:t>
      </w:r>
      <w:r w:rsidR="00BA7324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олнительное </w:t>
      </w: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соглашение от 26.</w:t>
      </w:r>
      <w:r w:rsidR="00AC7F12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01.2023 №71885000-1-2019-005/8 </w:t>
      </w:r>
      <w:r w:rsidR="006F6599"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софинансирование расходов</w:t>
      </w:r>
      <w:r w:rsidRPr="00F63A4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6E19A1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243,9</w:t>
      </w:r>
      <w:r w:rsidR="00BA73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013A96" w:rsidRPr="00327EDE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реализацию данного мероприятия предоставлена субсидия в размере </w:t>
      </w:r>
      <w:r w:rsidR="006E19A1"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243,9</w:t>
      </w: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 в т.ч.: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27ED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счет средств ФБ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104,3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ОБ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127,4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</w:t>
      </w:r>
    </w:p>
    <w:p w:rsidR="00013A96" w:rsidRPr="0050179F" w:rsidRDefault="00013A96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МБ – </w:t>
      </w:r>
      <w:r w:rsidR="006E19A1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12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,2 тыс.руб.</w:t>
      </w:r>
    </w:p>
    <w:p w:rsidR="0050179F" w:rsidRPr="0050179F" w:rsidRDefault="0050179F" w:rsidP="007E57E1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МБУ ДО СШОР заключен договор с ИП Бурменко № 03-0423/1 от 03.04.2023 на поставку спортивного инвентаря и оборудования для воспитанников отделений вольной борьбы и бокса. Поставка и оплата товара осуществлена в полном объеме - 100,0%.</w:t>
      </w:r>
    </w:p>
    <w:p w:rsidR="0050179F" w:rsidRPr="0050179F" w:rsidRDefault="0050179F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Осуществлена поставка: прыжковые тумбы (1 комплект); стенка гимнастическая (3 шт.); степ-платформа (10 шт.); рама для кроссфита (1 комплект); мешок-манекен водоналивной (1 шт.); эспандер ленточный (40 шт.); жилет-утяжелитель (6 шт.).</w:t>
      </w:r>
    </w:p>
    <w:p w:rsidR="00183EF8" w:rsidRPr="0050179F" w:rsidRDefault="00013A96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составило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183EF8" w:rsidRPr="0050179F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50179F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мероприятий.</w:t>
      </w:r>
    </w:p>
    <w:p w:rsidR="006A392B" w:rsidRDefault="006A392B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31.12.2023 в целях организации и проведения первенства города по видам спорта (приобретения медалей, куб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ков, ди</w:t>
      </w:r>
      <w:r w:rsidRP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пломов), а также медицинского обеспечения спортивных мероприятий фактические расходы МБУ ДО СШОР составили 210,4 тыс.руб.      </w:t>
      </w:r>
    </w:p>
    <w:p w:rsidR="00183EF8" w:rsidRPr="0050179F" w:rsidRDefault="00013A96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составило </w:t>
      </w:r>
      <w:r w:rsidR="006A392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100,0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013A96" w:rsidRPr="00E3162A" w:rsidRDefault="00013A96" w:rsidP="00F9541E">
      <w:pPr>
        <w:ind w:firstLine="709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183EF8" w:rsidRPr="00AD7E82" w:rsidRDefault="00183EF8" w:rsidP="00F9541E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2.3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участия спортивных сборных команд в официальных спортивных мероприятиях.</w:t>
      </w:r>
    </w:p>
    <w:p w:rsidR="00183EF8" w:rsidRPr="00AD7E82" w:rsidRDefault="00183EF8" w:rsidP="00AD7E8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013A96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составило –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100,0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2 900,2</w:t>
      </w:r>
      <w:r w:rsidR="0050179F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50179F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при уточненном плане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2 914,6</w:t>
      </w:r>
      <w:r w:rsidR="0050179F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руб. </w:t>
      </w:r>
    </w:p>
    <w:p w:rsidR="00AD7E82" w:rsidRPr="00AD7E82" w:rsidRDefault="00AD7E82" w:rsidP="00AD7E8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31.12.2023 МБУ ДО СШОР обеспечено участие спортсменов в 11 выездных спортивных мероприятиях (план 11 мероприятий), из них по боксу 8 мероприятий, по вольной борьбе 2 мероприятия, по тхэквондо 1 мероприятие. Также воспитанники МБУ ДО СШОР приня</w:t>
      </w:r>
      <w:r w:rsid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л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 участие в интенсивной программе 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для одаренных детей в области спорта в рамках проведения первого Всероссийского форума училищ олимпийского резерва (г. Ханты-Мансийск), а также учебно-тренировочных мероприятиях (г. Хасавюрт).</w:t>
      </w:r>
    </w:p>
    <w:p w:rsidR="00AD7E82" w:rsidRDefault="00AD7E82" w:rsidP="00AD7E8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31.12.2023 МБУ ДО СШ обеспечено участие спортсменов в 31 выездных спортивных мероприятиях (план 31 мероприятий): по лыжным гонкам 5 мероприятий (в том числе участие в учебно-тренировочных сборах г. Тюмень), по волейболу 6 мероприятий (в том числе участие в учебно-тренировочных сборах п. Новомихайловский ДОЛ </w:t>
      </w:r>
      <w:r w:rsid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Нептун</w:t>
      </w:r>
      <w:r w:rsid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»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 по рукопашному бою 6 мероприятий, по пауэрлифтингу 3 мероприятия, по аэробике 1 мероприятие, по мини-футболу 9 мероприятий (в том числе участие в образовательной конференции "комплексный подход к развитию футболиста" г. Москва), по айкидо участие в 1 семинаре в г. Санкт-Петербург</w:t>
      </w:r>
      <w:r w:rsid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AD7E82" w:rsidRPr="0050179F" w:rsidRDefault="00AD7E82" w:rsidP="00AD7E8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AD7E82" w:rsidRDefault="00183EF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2.4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планируемый объем финансовых средств, необходимых для реализации мероприятия программы на 202</w:t>
      </w:r>
      <w:r w:rsidR="00013A96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E869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уточненный план составил 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101 989,9 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50179F" w:rsidRPr="005017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т.ч. за счет средств </w:t>
      </w:r>
      <w:r w:rsidR="0050179F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местного бюджета – </w:t>
      </w:r>
      <w:r w:rsidR="006A363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98 989,9</w:t>
      </w:r>
      <w:r w:rsidR="0050179F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</w:p>
    <w:p w:rsidR="0050179F" w:rsidRPr="00AD7E82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Фактически на </w:t>
      </w:r>
      <w:r w:rsidR="006A363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.2023 год освоено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102 316,3 </w:t>
      </w:r>
      <w:r w:rsidR="007E57E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руб.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100,3</w:t>
      </w:r>
      <w:r w:rsidR="007E57E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 из них:</w:t>
      </w:r>
    </w:p>
    <w:p w:rsidR="0050179F" w:rsidRPr="00CB5B42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местного бюджета </w:t>
      </w:r>
      <w:r w:rsidR="006A363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98 451,6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="006A363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(проведены расходы в части покрытия обязательств по тепловодоснабжению МУП УГХ, электроэнергии ТЭК, техническому облуживанию электрооборудовании</w:t>
      </w:r>
      <w:r w:rsidR="006A3632"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вывозу ЖБО, услугам связи, прочим работам (услугам); выплате заработной платы работникам учреждения, оплате ежегодного оплачиваемого отпуска, льготного проезда к месту отдыха и обратно, и т.д.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50179F" w:rsidRPr="00AD7E82" w:rsidRDefault="0050179F" w:rsidP="007E57E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B5B4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за счет средств приносящей доход 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деятельности </w:t>
      </w:r>
      <w:r w:rsidR="00AD7E82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3 864,7</w:t>
      </w:r>
      <w:r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 </w:t>
      </w:r>
      <w:r w:rsidR="007E57E1" w:rsidRPr="00AD7E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(услуги тренажерного зала, занятия фитнес аэробике).</w:t>
      </w: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2.5.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спорта, планируемый объем финансовых средств, необходимых для реализации мероприятия программы на 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год, составляет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11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092,2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</w:p>
    <w:p w:rsidR="00183EF8" w:rsidRPr="008C27B7" w:rsidRDefault="00183EF8" w:rsidP="008C27B7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31.12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года составило </w:t>
      </w:r>
      <w:r w:rsidR="00AC7F1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100,0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11 089,4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</w:t>
      </w:r>
      <w:r w:rsidR="006F659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).</w:t>
      </w: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2.6 Обеспечение </w:t>
      </w:r>
      <w:r w:rsidR="00536B64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физкультурно-спортивных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36B64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организаций,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соревнованиях, планируемый объем финансовых средств на 202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составляет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5 121,3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рублей.</w:t>
      </w:r>
    </w:p>
    <w:p w:rsidR="008C27B7" w:rsidRPr="008C27B7" w:rsidRDefault="002B0958" w:rsidP="006A363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Заключено согла</w:t>
      </w:r>
      <w:r w:rsidR="00E869C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шение №14-СШ/2023 от 18.01.2023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5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121,3 тыс.руб. из них средства ОБ 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4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865,2 тыс.руб., МБ - 256,1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:rsidR="006A3632" w:rsidRPr="006A3632" w:rsidRDefault="006A3632" w:rsidP="006A363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рамках данного соглашения:</w:t>
      </w:r>
    </w:p>
    <w:p w:rsidR="006A3632" w:rsidRPr="00505708" w:rsidRDefault="006A3632" w:rsidP="006A363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1) МБУ ДО СШ заключены договора на: медицинское обслуживание спортивно-массовых мероприятий; углубленное медицинское обследование, для получения допуска к занятию спортом и участия в спортивных соревнованиях; поставку спортивного инвентаря и экипировки. Также воспитанники МБУ ДО СШ приняли участие в 15 выездных спортивно-массовых мероприятиях (план 15 мероприятий): по мини-футболу 7 мероприятий, по волейболу 3 мероприятия, по рукопашному бою 2 </w:t>
      </w:r>
      <w:r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мероприятия, по айкидо 2 мероприятия, 1 учебно-тренировочные сборы (г. </w:t>
      </w:r>
      <w:r w:rsidR="00505708"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Тюмень</w:t>
      </w:r>
      <w:r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). </w:t>
      </w:r>
    </w:p>
    <w:p w:rsidR="006A3632" w:rsidRPr="006A3632" w:rsidRDefault="006A3632" w:rsidP="006A3632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2) МБУ ДО СШОР обеспечено 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участие спортсменов в 11 выездных спортивно-массовых мероприятиях (план 24 мероприятий), из них по боксу 9 мероприятий, по вольной борьбе 10 мероприятий, по тхэквондо 5 мероприятие. Также воспитанники </w:t>
      </w:r>
      <w:r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МБУ ДО СШОР приняли участие в учебно-тренировочных мероприятиях в летний период </w:t>
      </w:r>
      <w:r w:rsidR="00505708"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(г. Сочи, с. Сукко</w:t>
      </w:r>
      <w:r w:rsidRPr="0050570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).</w:t>
      </w:r>
    </w:p>
    <w:p w:rsidR="002B0958" w:rsidRDefault="006A3632" w:rsidP="006A3632">
      <w:pPr>
        <w:ind w:firstLine="709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- 99,9%</w:t>
      </w:r>
    </w:p>
    <w:p w:rsidR="006A3632" w:rsidRPr="008C27B7" w:rsidRDefault="006A3632" w:rsidP="006A3632">
      <w:pPr>
        <w:ind w:firstLine="709"/>
        <w:jc w:val="lef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2.7 Основное мероприятие "Укрепление материально-технической базы учреждений спорта" уточненный объем финансовых средств на 202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 год составляет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8 862,0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 руб.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в т.ч.:</w:t>
      </w:r>
    </w:p>
    <w:p w:rsidR="00183EF8" w:rsidRPr="008C27B7" w:rsidRDefault="00183EF8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счет средств окружного бюджета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– </w:t>
      </w:r>
      <w:r w:rsidR="002B095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250</w:t>
      </w:r>
      <w:r w:rsid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,0 тыс.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8C27B7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</w:p>
    <w:p w:rsidR="00183EF8" w:rsidRPr="008C27B7" w:rsidRDefault="008C27B7" w:rsidP="008C27B7">
      <w:pPr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 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счет средств местного бюджета –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8 612,0</w:t>
      </w:r>
      <w:r w:rsidR="00536B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</w:t>
      </w: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руб</w:t>
      </w:r>
      <w:r w:rsidR="00183EF8"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</w:p>
    <w:p w:rsidR="006A3632" w:rsidRPr="006A3632" w:rsidRDefault="006A3632" w:rsidP="006A3632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на 31.12.2023 составило 100,0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6A3632" w:rsidRPr="006A3632" w:rsidRDefault="006A3632" w:rsidP="006A3632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в рамках реализации наказов избирателей, поступивших от </w:t>
      </w:r>
      <w:r w:rsidR="00413CD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епутата Думы ХМАО-Югры Елишева С.Е.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МБУ ДО СШ приобрело экипировку, рекламно-информационной продукции для отделения по мини-футболу, видеокамеру. Фактические расходы составили 250,0 тыс.руб.;                                                                                                                                         </w:t>
      </w:r>
    </w:p>
    <w:p w:rsidR="006A3632" w:rsidRPr="006A3632" w:rsidRDefault="006A3632" w:rsidP="006A3632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 мероприятию "Приобретение инвентаря по видам спорта" -  997,2 тыс.руб. (МБУ ДО СШ расходы составили - 498,6 тыс.руб. (приобретен борцовский ковер), МБУ ДО СШОР расходы составили - 498,6 тыс.руб. (приобретен борцовский ковер).</w:t>
      </w:r>
    </w:p>
    <w:p w:rsidR="006A3632" w:rsidRPr="006A3632" w:rsidRDefault="006A3632" w:rsidP="006A3632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 мероприятию "Архитектурно-художественное освещение зданий" фактическ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ие расходы МКУ «УКС г. Пыть-Ях»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отчетную д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ату составили - 7 614,8 тыс.руб</w:t>
      </w:r>
      <w:r w:rsidRPr="006A363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E57E1" w:rsidRPr="006A3632" w:rsidRDefault="006A3632" w:rsidP="006A3632">
      <w:pPr>
        <w:ind w:firstLine="708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6A363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Справочно: без учета средств соисполнителя программы (МКУ «УКС г. Пыть-Яха») исполнение составило 1 247,2 тыс.руб. (100,0%) от утвержденного плана 1 247,2 тыс.руб.</w:t>
      </w:r>
    </w:p>
    <w:p w:rsidR="006A3632" w:rsidRPr="007E57E1" w:rsidRDefault="006A3632" w:rsidP="006A3632">
      <w:pPr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15545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подпрограмме 3 «Поддержка социально-ориентированных некоммерческих организаций», мероприятие </w:t>
      </w: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3.1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0958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115545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, финансирование на 2023 год не предусмотрено. В ходе исполнения бюджета будет определен источник финансирования данного мероприятия.</w:t>
      </w:r>
    </w:p>
    <w:p w:rsidR="00183EF8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115545" w:rsidRPr="007E57E1" w:rsidRDefault="00183EF8" w:rsidP="007E57E1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>По подпрограмме 4 «</w:t>
      </w:r>
      <w:r w:rsidRPr="007E57E1">
        <w:rPr>
          <w:rFonts w:ascii="Times New Roman" w:hAnsi="Times New Roman" w:cs="Times New Roman"/>
          <w:color w:val="000000" w:themeColor="text1"/>
          <w:spacing w:val="2"/>
          <w:sz w:val="26"/>
          <w:szCs w:val="26"/>
          <w:shd w:val="clear" w:color="auto" w:fill="FFFFFF"/>
        </w:rPr>
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», мероприятие </w:t>
      </w: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4.1</w:t>
      </w: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="00115545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финансирование на 2023 год не </w:t>
      </w:r>
      <w:r w:rsidR="00115545"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предусмотрено. В ходе исполнения бюджета будет определен источник финансирования данного мероприятия.</w:t>
      </w:r>
    </w:p>
    <w:p w:rsidR="00D30402" w:rsidRPr="008C27B7" w:rsidRDefault="00183EF8" w:rsidP="007E57E1">
      <w:pPr>
        <w:ind w:firstLine="709"/>
        <w:rPr>
          <w:color w:val="000000" w:themeColor="text1"/>
          <w:sz w:val="26"/>
          <w:szCs w:val="26"/>
        </w:rPr>
      </w:pPr>
      <w:r w:rsidRPr="007E57E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342C8" w:rsidRPr="008C27B7" w:rsidRDefault="003342C8" w:rsidP="007E57E1">
      <w:pPr>
        <w:ind w:firstLine="708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C27B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Pr="007E57E1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536B64" w:rsidRDefault="00536B64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C4332E" w:rsidRPr="007E57E1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E57E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59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  <w:gridCol w:w="2977"/>
        <w:gridCol w:w="794"/>
        <w:gridCol w:w="1004"/>
        <w:gridCol w:w="794"/>
        <w:gridCol w:w="1780"/>
        <w:gridCol w:w="1782"/>
      </w:tblGrid>
      <w:tr w:rsidR="007E57E1" w:rsidRPr="007E57E1" w:rsidTr="0037056D">
        <w:tc>
          <w:tcPr>
            <w:tcW w:w="46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 xml:space="preserve">№ </w:t>
            </w:r>
            <w:r w:rsidRPr="007E57E1">
              <w:rPr>
                <w:color w:val="000000" w:themeColor="text1"/>
              </w:rPr>
              <w:br/>
              <w:t>п/п</w:t>
            </w:r>
          </w:p>
        </w:tc>
        <w:tc>
          <w:tcPr>
            <w:tcW w:w="2977" w:type="dxa"/>
            <w:vAlign w:val="center"/>
          </w:tcPr>
          <w:p w:rsidR="0079555C" w:rsidRPr="007E57E1" w:rsidRDefault="00536B64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Наименование показателей</w:t>
            </w:r>
            <w:r w:rsidR="0079555C" w:rsidRPr="007E57E1">
              <w:rPr>
                <w:color w:val="000000" w:themeColor="text1"/>
              </w:rPr>
              <w:t xml:space="preserve">   </w:t>
            </w:r>
            <w:r w:rsidR="0079555C" w:rsidRPr="007E57E1">
              <w:rPr>
                <w:color w:val="000000" w:themeColor="text1"/>
              </w:rPr>
              <w:br/>
              <w:t>результатов</w:t>
            </w:r>
          </w:p>
        </w:tc>
        <w:tc>
          <w:tcPr>
            <w:tcW w:w="79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План</w:t>
            </w:r>
          </w:p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20</w:t>
            </w:r>
            <w:r w:rsidR="0093744A" w:rsidRPr="007E57E1">
              <w:rPr>
                <w:color w:val="000000" w:themeColor="text1"/>
              </w:rPr>
              <w:t>2</w:t>
            </w:r>
            <w:r w:rsidR="000C17AE" w:rsidRPr="007E57E1">
              <w:rPr>
                <w:color w:val="000000" w:themeColor="text1"/>
              </w:rPr>
              <w:t>3</w:t>
            </w:r>
            <w:r w:rsidR="003F67D8" w:rsidRPr="007E57E1">
              <w:rPr>
                <w:color w:val="000000" w:themeColor="text1"/>
              </w:rPr>
              <w:t xml:space="preserve"> </w:t>
            </w:r>
            <w:r w:rsidRPr="007E57E1">
              <w:rPr>
                <w:color w:val="000000" w:themeColor="text1"/>
              </w:rPr>
              <w:t>год</w:t>
            </w:r>
          </w:p>
        </w:tc>
        <w:tc>
          <w:tcPr>
            <w:tcW w:w="100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Факт</w:t>
            </w:r>
          </w:p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за отчетный период</w:t>
            </w:r>
          </w:p>
        </w:tc>
        <w:tc>
          <w:tcPr>
            <w:tcW w:w="794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%</w:t>
            </w:r>
          </w:p>
        </w:tc>
        <w:tc>
          <w:tcPr>
            <w:tcW w:w="1780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Расчет показателя с указанием источника информации</w:t>
            </w:r>
          </w:p>
        </w:tc>
        <w:tc>
          <w:tcPr>
            <w:tcW w:w="1782" w:type="dxa"/>
            <w:vAlign w:val="center"/>
          </w:tcPr>
          <w:p w:rsidR="0079555C" w:rsidRPr="007E57E1" w:rsidRDefault="0079555C" w:rsidP="0037056D">
            <w:pPr>
              <w:ind w:left="-57" w:right="-57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Причины не</w:t>
            </w:r>
            <w:r w:rsidR="005A137A" w:rsidRPr="007E57E1">
              <w:rPr>
                <w:color w:val="000000" w:themeColor="text1"/>
              </w:rPr>
              <w:t xml:space="preserve"> </w:t>
            </w:r>
            <w:r w:rsidRPr="007E57E1">
              <w:rPr>
                <w:color w:val="000000" w:themeColor="text1"/>
              </w:rPr>
              <w:t>достижения показателя</w:t>
            </w:r>
          </w:p>
        </w:tc>
      </w:tr>
      <w:tr w:rsidR="007E57E1" w:rsidRPr="00E3162A" w:rsidTr="000F1186">
        <w:trPr>
          <w:trHeight w:val="2220"/>
        </w:trPr>
        <w:tc>
          <w:tcPr>
            <w:tcW w:w="464" w:type="dxa"/>
          </w:tcPr>
          <w:p w:rsidR="007E57E1" w:rsidRPr="007E57E1" w:rsidRDefault="007E57E1" w:rsidP="007E57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>1</w:t>
            </w:r>
          </w:p>
        </w:tc>
        <w:tc>
          <w:tcPr>
            <w:tcW w:w="2977" w:type="dxa"/>
          </w:tcPr>
          <w:p w:rsidR="007E57E1" w:rsidRPr="007E57E1" w:rsidRDefault="007E57E1" w:rsidP="007E57E1">
            <w:pPr>
              <w:rPr>
                <w:color w:val="000000" w:themeColor="text1"/>
              </w:rPr>
            </w:pPr>
            <w:r w:rsidRPr="007E57E1">
              <w:rPr>
                <w:color w:val="000000" w:themeColor="text1"/>
              </w:rPr>
              <w:t xml:space="preserve">Доля граждан, систематически </w:t>
            </w:r>
            <w:r w:rsidR="006F6599" w:rsidRPr="007E57E1">
              <w:rPr>
                <w:color w:val="000000" w:themeColor="text1"/>
              </w:rPr>
              <w:t>занимающихся</w:t>
            </w:r>
            <w:r w:rsidRPr="007E57E1">
              <w:rPr>
                <w:color w:val="000000" w:themeColor="text1"/>
              </w:rPr>
              <w:t xml:space="preserve"> физической культурой и спортом, %</w:t>
            </w:r>
          </w:p>
        </w:tc>
        <w:tc>
          <w:tcPr>
            <w:tcW w:w="794" w:type="dxa"/>
          </w:tcPr>
          <w:p w:rsidR="007E57E1" w:rsidRPr="007E57E1" w:rsidRDefault="007E57E1" w:rsidP="007E57E1">
            <w:pPr>
              <w:jc w:val="center"/>
            </w:pPr>
            <w:r w:rsidRPr="007E57E1">
              <w:t>63,0</w:t>
            </w:r>
          </w:p>
        </w:tc>
        <w:tc>
          <w:tcPr>
            <w:tcW w:w="1004" w:type="dxa"/>
          </w:tcPr>
          <w:p w:rsidR="007E57E1" w:rsidRPr="007E57E1" w:rsidRDefault="006A3632" w:rsidP="007E57E1">
            <w:pPr>
              <w:jc w:val="center"/>
            </w:pPr>
            <w:r>
              <w:t>60,0</w:t>
            </w:r>
          </w:p>
        </w:tc>
        <w:tc>
          <w:tcPr>
            <w:tcW w:w="794" w:type="dxa"/>
          </w:tcPr>
          <w:p w:rsidR="007E57E1" w:rsidRPr="007E57E1" w:rsidRDefault="006A3632" w:rsidP="007E57E1">
            <w:pPr>
              <w:jc w:val="center"/>
            </w:pPr>
            <w:r>
              <w:t>95,2</w:t>
            </w:r>
          </w:p>
        </w:tc>
        <w:tc>
          <w:tcPr>
            <w:tcW w:w="1780" w:type="dxa"/>
          </w:tcPr>
          <w:p w:rsidR="007E57E1" w:rsidRPr="007E57E1" w:rsidRDefault="00375A56" w:rsidP="007E57E1">
            <w:pPr>
              <w:jc w:val="center"/>
            </w:pPr>
            <w:r>
              <w:t>Н</w:t>
            </w:r>
            <w:r w:rsidR="007E57E1" w:rsidRPr="007E57E1">
              <w:t xml:space="preserve">а </w:t>
            </w:r>
            <w:r w:rsidR="006A3632">
              <w:t>31.12</w:t>
            </w:r>
            <w:r w:rsidR="007E57E1" w:rsidRPr="007E57E1">
              <w:t>.2023 год</w:t>
            </w:r>
            <w:r>
              <w:t xml:space="preserve"> показатель</w:t>
            </w:r>
          </w:p>
          <w:p w:rsidR="007E57E1" w:rsidRPr="007E57E1" w:rsidRDefault="007E57E1" w:rsidP="007E57E1">
            <w:pPr>
              <w:jc w:val="center"/>
            </w:pPr>
            <w:r w:rsidRPr="007E57E1">
              <w:t xml:space="preserve">систематически занимающихся ФКиС – </w:t>
            </w:r>
            <w:r w:rsidR="006A3632">
              <w:t>21</w:t>
            </w:r>
            <w:r w:rsidR="00BA1287">
              <w:t> </w:t>
            </w:r>
            <w:r w:rsidR="006A3632">
              <w:t>6</w:t>
            </w:r>
            <w:r w:rsidR="00BA1287">
              <w:t xml:space="preserve">55 </w:t>
            </w:r>
            <w:r w:rsidRPr="007E57E1">
              <w:t>чел.</w:t>
            </w:r>
          </w:p>
          <w:p w:rsidR="007E57E1" w:rsidRPr="007E57E1" w:rsidRDefault="007E57E1" w:rsidP="006A3632">
            <w:pPr>
              <w:spacing w:after="120"/>
              <w:jc w:val="center"/>
            </w:pPr>
            <w:r w:rsidRPr="007E57E1">
              <w:t xml:space="preserve">Численность населения от 3 до 79 лет – </w:t>
            </w:r>
            <w:r w:rsidR="006A3632">
              <w:t>36 110</w:t>
            </w:r>
            <w:r w:rsidRPr="007E57E1">
              <w:t xml:space="preserve"> человек.</w:t>
            </w:r>
          </w:p>
        </w:tc>
        <w:tc>
          <w:tcPr>
            <w:tcW w:w="1782" w:type="dxa"/>
          </w:tcPr>
          <w:p w:rsidR="007E57E1" w:rsidRPr="007E57E1" w:rsidRDefault="007E57E1" w:rsidP="007E4A7B">
            <w:pPr>
              <w:jc w:val="center"/>
            </w:pPr>
            <w:r w:rsidRPr="007E57E1">
              <w:t>В соответствии с утвержденной формой статистических отчетов 1 –ФК</w:t>
            </w:r>
          </w:p>
          <w:p w:rsidR="007E57E1" w:rsidRPr="007E57E1" w:rsidRDefault="007E57E1" w:rsidP="007E4A7B">
            <w:pPr>
              <w:spacing w:after="120"/>
              <w:jc w:val="center"/>
            </w:pPr>
            <w:r w:rsidRPr="007E57E1">
              <w:t>показатель рассчитывается в конце года</w:t>
            </w:r>
          </w:p>
          <w:p w:rsidR="007E57E1" w:rsidRPr="007E57E1" w:rsidRDefault="007E57E1" w:rsidP="007E57E1">
            <w:pPr>
              <w:jc w:val="center"/>
            </w:pPr>
          </w:p>
        </w:tc>
      </w:tr>
      <w:tr w:rsidR="004063EF" w:rsidRPr="00E3162A" w:rsidTr="0037056D">
        <w:trPr>
          <w:trHeight w:val="150"/>
        </w:trPr>
        <w:tc>
          <w:tcPr>
            <w:tcW w:w="464" w:type="dxa"/>
          </w:tcPr>
          <w:p w:rsidR="004063EF" w:rsidRPr="0070363D" w:rsidRDefault="004063EF">
            <w:pPr>
              <w:autoSpaceDE w:val="0"/>
              <w:autoSpaceDN w:val="0"/>
              <w:adjustRightInd w:val="0"/>
              <w:jc w:val="center"/>
            </w:pPr>
            <w:r w:rsidRPr="0070363D">
              <w:t>2</w:t>
            </w:r>
          </w:p>
        </w:tc>
        <w:tc>
          <w:tcPr>
            <w:tcW w:w="2977" w:type="dxa"/>
          </w:tcPr>
          <w:p w:rsidR="004063EF" w:rsidRPr="009A26C4" w:rsidRDefault="004063EF">
            <w:r w:rsidRPr="009A26C4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794" w:type="dxa"/>
          </w:tcPr>
          <w:p w:rsidR="004063EF" w:rsidRPr="009A26C4" w:rsidRDefault="004063EF">
            <w:pPr>
              <w:jc w:val="center"/>
            </w:pPr>
            <w:r w:rsidRPr="009A26C4">
              <w:t>58,8</w:t>
            </w:r>
          </w:p>
        </w:tc>
        <w:tc>
          <w:tcPr>
            <w:tcW w:w="1004" w:type="dxa"/>
          </w:tcPr>
          <w:p w:rsidR="004063EF" w:rsidRPr="007E4A7B" w:rsidRDefault="009A26C4" w:rsidP="006A3632">
            <w:pPr>
              <w:jc w:val="center"/>
            </w:pPr>
            <w:r w:rsidRPr="007E4A7B">
              <w:t>5</w:t>
            </w:r>
            <w:r w:rsidR="00C20638" w:rsidRPr="007E4A7B">
              <w:t>8</w:t>
            </w:r>
            <w:r w:rsidRPr="007E4A7B">
              <w:t>,</w:t>
            </w:r>
            <w:r w:rsidR="006A3632">
              <w:t>9</w:t>
            </w:r>
          </w:p>
        </w:tc>
        <w:tc>
          <w:tcPr>
            <w:tcW w:w="794" w:type="dxa"/>
          </w:tcPr>
          <w:p w:rsidR="004063EF" w:rsidRPr="007E4A7B" w:rsidRDefault="006A3632">
            <w:pPr>
              <w:jc w:val="center"/>
            </w:pPr>
            <w:r>
              <w:t>100,2</w:t>
            </w:r>
          </w:p>
        </w:tc>
        <w:tc>
          <w:tcPr>
            <w:tcW w:w="1780" w:type="dxa"/>
          </w:tcPr>
          <w:p w:rsidR="007E4A7B" w:rsidRDefault="00375A56" w:rsidP="007E4A7B">
            <w:pPr>
              <w:jc w:val="center"/>
            </w:pPr>
            <w:r>
              <w:t>Н</w:t>
            </w:r>
            <w:r w:rsidR="007E4A7B">
              <w:t xml:space="preserve">а </w:t>
            </w:r>
            <w:r w:rsidR="00465415">
              <w:t>31.12</w:t>
            </w:r>
            <w:r w:rsidR="007E4A7B">
              <w:t>.2023 год</w:t>
            </w:r>
          </w:p>
          <w:p w:rsidR="007E4A7B" w:rsidRPr="00F63A40" w:rsidRDefault="00375A56" w:rsidP="007E4A7B">
            <w:pPr>
              <w:jc w:val="center"/>
              <w:rPr>
                <w:color w:val="000000" w:themeColor="text1"/>
              </w:rPr>
            </w:pPr>
            <w:r>
              <w:t>показатель е</w:t>
            </w:r>
            <w:r w:rsidR="007E4A7B">
              <w:t xml:space="preserve">диновременной пропускной </w:t>
            </w:r>
            <w:r w:rsidR="007E4A7B" w:rsidRPr="00F63A40">
              <w:rPr>
                <w:color w:val="000000" w:themeColor="text1"/>
              </w:rPr>
              <w:t xml:space="preserve">способности </w:t>
            </w:r>
          </w:p>
          <w:p w:rsidR="00867A18" w:rsidRPr="00F63A40" w:rsidRDefault="007E4A7B" w:rsidP="007E4A7B">
            <w:pPr>
              <w:jc w:val="center"/>
              <w:rPr>
                <w:color w:val="000000" w:themeColor="text1"/>
              </w:rPr>
            </w:pPr>
            <w:r w:rsidRPr="00F63A40">
              <w:rPr>
                <w:color w:val="000000" w:themeColor="text1"/>
              </w:rPr>
              <w:t>– 2 7</w:t>
            </w:r>
            <w:r w:rsidR="00465415" w:rsidRPr="00F63A40">
              <w:rPr>
                <w:color w:val="000000" w:themeColor="text1"/>
              </w:rPr>
              <w:t>58</w:t>
            </w:r>
            <w:r w:rsidRPr="00F63A40">
              <w:rPr>
                <w:color w:val="000000" w:themeColor="text1"/>
              </w:rPr>
              <w:t xml:space="preserve"> чел.</w:t>
            </w:r>
          </w:p>
          <w:p w:rsidR="007E4A7B" w:rsidRPr="00F63A40" w:rsidRDefault="007E4A7B" w:rsidP="007E4A7B">
            <w:pPr>
              <w:jc w:val="center"/>
              <w:rPr>
                <w:color w:val="000000" w:themeColor="text1"/>
              </w:rPr>
            </w:pPr>
          </w:p>
          <w:p w:rsidR="004063EF" w:rsidRPr="009A26C4" w:rsidRDefault="006F6599" w:rsidP="00465415">
            <w:pPr>
              <w:jc w:val="center"/>
            </w:pPr>
            <w:r w:rsidRPr="00F63A40">
              <w:rPr>
                <w:color w:val="000000" w:themeColor="text1"/>
              </w:rPr>
              <w:t>2 7</w:t>
            </w:r>
            <w:r w:rsidR="00465415" w:rsidRPr="00F63A40">
              <w:rPr>
                <w:color w:val="000000" w:themeColor="text1"/>
              </w:rPr>
              <w:t>58</w:t>
            </w:r>
            <w:r w:rsidR="00867A18" w:rsidRPr="00F63A40">
              <w:rPr>
                <w:color w:val="000000" w:themeColor="text1"/>
              </w:rPr>
              <w:t>/</w:t>
            </w:r>
            <w:r w:rsidRPr="007E4A7B">
              <w:t>38 411</w:t>
            </w:r>
            <w:r w:rsidR="00867A18" w:rsidRPr="007E4A7B">
              <w:t>*1000</w:t>
            </w:r>
            <w:r w:rsidR="00867A18">
              <w:t>/122*100</w:t>
            </w:r>
          </w:p>
        </w:tc>
        <w:tc>
          <w:tcPr>
            <w:tcW w:w="1782" w:type="dxa"/>
          </w:tcPr>
          <w:p w:rsidR="007E4A7B" w:rsidRDefault="007E4A7B" w:rsidP="007E4A7B">
            <w:pPr>
              <w:jc w:val="center"/>
            </w:pPr>
            <w:r>
              <w:t xml:space="preserve">В соответствии с утвержденной формой статистических отчетов 1 –ФК </w:t>
            </w:r>
          </w:p>
          <w:p w:rsidR="004063EF" w:rsidRPr="009A26C4" w:rsidRDefault="007E4A7B" w:rsidP="007E4A7B">
            <w:pPr>
              <w:jc w:val="center"/>
            </w:pPr>
            <w:r>
              <w:t>показатель рассчитывается в конце года</w:t>
            </w:r>
          </w:p>
        </w:tc>
      </w:tr>
    </w:tbl>
    <w:p w:rsidR="003D2961" w:rsidRDefault="003D2961" w:rsidP="00326FA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26FAE" w:rsidRDefault="00326FAE" w:rsidP="00326FA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Изменения в соответствующей сфере социально-экономического развития муниципального образования город Пыть-Ях на 31.12.2023 год. </w:t>
      </w:r>
    </w:p>
    <w:p w:rsidR="00326FAE" w:rsidRDefault="00326FAE" w:rsidP="00326FAE">
      <w:pPr>
        <w:keepNext/>
        <w:widowControl w:val="0"/>
        <w:snapToGrid w:val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326FAE" w:rsidRDefault="00326FAE" w:rsidP="00326FAE">
      <w:pPr>
        <w:keepNext/>
        <w:widowControl w:val="0"/>
        <w:snapToGrid w:val="0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326FAE" w:rsidRPr="00FA14FE" w:rsidRDefault="00326FAE" w:rsidP="00326FAE">
      <w:pPr>
        <w:snapToGrid w:val="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работают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A14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учреждения. </w:t>
      </w:r>
      <w:r w:rsidR="00503DA5" w:rsidRPr="00503D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31.12.2023 года в городе функционирует 119 объектов спорта с единовременной пропускной способностью 2 758 человек в смену.</w:t>
      </w:r>
    </w:p>
    <w:p w:rsidR="00326FAE" w:rsidRPr="003B5BB6" w:rsidRDefault="00326FAE" w:rsidP="00326FA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14FE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Обеспеченность города спортивными сооружениями составляет </w:t>
      </w:r>
      <w:r>
        <w:rPr>
          <w:rFonts w:ascii="Times New Roman" w:hAnsi="Times New Roman" w:cs="Times New Roman"/>
          <w:sz w:val="26"/>
          <w:szCs w:val="26"/>
        </w:rPr>
        <w:t>58,</w:t>
      </w:r>
      <w:r w:rsidR="00503DA5">
        <w:rPr>
          <w:rFonts w:ascii="Times New Roman" w:hAnsi="Times New Roman" w:cs="Times New Roman"/>
          <w:sz w:val="26"/>
          <w:szCs w:val="26"/>
        </w:rPr>
        <w:t>9</w:t>
      </w:r>
      <w:r w:rsidRPr="00FA14FE">
        <w:rPr>
          <w:rFonts w:ascii="Times New Roman" w:hAnsi="Times New Roman" w:cs="Times New Roman"/>
          <w:sz w:val="26"/>
          <w:szCs w:val="26"/>
        </w:rPr>
        <w:t xml:space="preserve">% от необходимой обеспеченности единовременной пропускной способности спортивными сооружениями города </w:t>
      </w:r>
      <w:r w:rsidRPr="003B5BB6">
        <w:rPr>
          <w:rFonts w:ascii="Times New Roman" w:hAnsi="Times New Roman" w:cs="Times New Roman"/>
          <w:sz w:val="26"/>
          <w:szCs w:val="26"/>
        </w:rPr>
        <w:t>(</w:t>
      </w:r>
      <w:r w:rsidRPr="003B5BB6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 xml:space="preserve">2 </w:t>
      </w:r>
      <w:r w:rsidR="00503DA5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>758</w:t>
      </w:r>
      <w:r w:rsidRPr="003B5BB6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 xml:space="preserve">/ </w:t>
      </w:r>
      <w:r w:rsidR="00503DA5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>38 410</w:t>
      </w:r>
      <w:r w:rsidRPr="003B5BB6">
        <w:rPr>
          <w:rFonts w:ascii="Times New Roman" w:hAnsi="Times New Roman" w:cs="Times New Roman"/>
          <w:bCs/>
          <w:iCs/>
          <w:sz w:val="26"/>
          <w:szCs w:val="26"/>
          <w:shd w:val="clear" w:color="auto" w:fill="FFFFFF"/>
        </w:rPr>
        <w:t>*1000/122* 100</w:t>
      </w:r>
      <w:r w:rsidRPr="003B5BB6">
        <w:rPr>
          <w:rFonts w:ascii="Times New Roman" w:hAnsi="Times New Roman" w:cs="Times New Roman"/>
          <w:sz w:val="26"/>
          <w:szCs w:val="26"/>
        </w:rPr>
        <w:t>)</w:t>
      </w:r>
    </w:p>
    <w:p w:rsidR="00326FAE" w:rsidRPr="00503DA5" w:rsidRDefault="00326FAE" w:rsidP="00326FAE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На 01.01.202</w:t>
      </w:r>
      <w:r w:rsidR="00503DA5"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на территории города проведено </w:t>
      </w:r>
      <w:r w:rsidR="00503DA5"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139</w:t>
      </w: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спортивно-массовое мероприятие (на 01.01.202</w:t>
      </w:r>
      <w:r w:rsidR="00503DA5"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– </w:t>
      </w:r>
      <w:r w:rsidR="00503DA5"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120</w:t>
      </w: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мероприятий).</w:t>
      </w:r>
    </w:p>
    <w:p w:rsidR="00503DA5" w:rsidRPr="00503DA5" w:rsidRDefault="00503DA5" w:rsidP="00326FAE">
      <w:pPr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Спортсмены города в отчетном периоде приняли участие в 138 выездных спортивно-массовых мероприятиях, в том числе: межмуниципальные – 25; региональные - 47; межрегиональные – 39; всероссийские – 26; международные – 1.</w:t>
      </w:r>
    </w:p>
    <w:p w:rsidR="00503DA5" w:rsidRPr="00503DA5" w:rsidRDefault="00503DA5" w:rsidP="00503DA5">
      <w:pPr>
        <w:snapToGrid w:val="0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выездных спортивно-массовых мероприятиях межмуниципального, регионального, межрегионального и всероссийского уровней спортсменами города Пыть-Яха завоеваны 301 призовые медали: </w:t>
      </w:r>
    </w:p>
    <w:p w:rsidR="00503DA5" w:rsidRPr="00503DA5" w:rsidRDefault="00503DA5" w:rsidP="00503DA5">
      <w:pPr>
        <w:snapToGrid w:val="0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- 1 место – 119 (межмуниципальные – 41; региональные - 49; межрегиональные – 24; всероссийские – 5); </w:t>
      </w:r>
    </w:p>
    <w:p w:rsidR="00503DA5" w:rsidRPr="00503DA5" w:rsidRDefault="00503DA5" w:rsidP="00503DA5">
      <w:pPr>
        <w:snapToGrid w:val="0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- 2 место – 85 (межмуниципальные – 35; региональные - 20; межрегиональные – 19; всероссийские – 11); </w:t>
      </w:r>
    </w:p>
    <w:p w:rsidR="00326FAE" w:rsidRPr="00503DA5" w:rsidRDefault="00503DA5" w:rsidP="00503DA5">
      <w:pPr>
        <w:snapToGrid w:val="0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- 3 место – 97 (межмуниципальные – 39; региональные - 24; межрегиональные – 26; всероссийские – 8).</w:t>
      </w:r>
    </w:p>
    <w:p w:rsidR="00503DA5" w:rsidRPr="00503DA5" w:rsidRDefault="00503DA5" w:rsidP="00503DA5">
      <w:pPr>
        <w:snapToGrid w:val="0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326FAE" w:rsidRPr="00503DA5" w:rsidRDefault="00326FAE" w:rsidP="00326FAE">
      <w:pPr>
        <w:snapToGrid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3DA5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ab/>
      </w: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</w:t>
      </w:r>
    </w:p>
    <w:p w:rsidR="00326FAE" w:rsidRPr="00503DA5" w:rsidRDefault="00326FAE" w:rsidP="00326FAE">
      <w:pPr>
        <w:tabs>
          <w:tab w:val="left" w:pos="7644"/>
        </w:tabs>
        <w:ind w:firstLine="70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202</w:t>
      </w:r>
      <w:r w:rsidR="00503DA5"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году года предоставлены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«Развитие физической культуры и спорта в городе Пыть-Яхе»: </w:t>
      </w:r>
    </w:p>
    <w:p w:rsidR="00503DA5" w:rsidRPr="00503DA5" w:rsidRDefault="00326FAE" w:rsidP="00503DA5">
      <w:pPr>
        <w:tabs>
          <w:tab w:val="left" w:pos="7644"/>
        </w:tabs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</w:t>
      </w:r>
      <w:r w:rsidR="00503DA5"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243,9 тыс.руб.</w:t>
      </w:r>
    </w:p>
    <w:p w:rsidR="00503DA5" w:rsidRPr="00503DA5" w:rsidRDefault="00503DA5" w:rsidP="00503DA5">
      <w:pPr>
        <w:tabs>
          <w:tab w:val="left" w:pos="7644"/>
        </w:tabs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На реализацию данного мероприятия предоставлена субсидия в размере 243,9 тыс.руб., в т.ч.:</w:t>
      </w:r>
    </w:p>
    <w:p w:rsidR="00503DA5" w:rsidRPr="00503DA5" w:rsidRDefault="00503DA5" w:rsidP="00503DA5">
      <w:pPr>
        <w:tabs>
          <w:tab w:val="left" w:pos="7644"/>
        </w:tabs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ФБ – 104,3 тыс.руб.,</w:t>
      </w:r>
    </w:p>
    <w:p w:rsidR="00503DA5" w:rsidRPr="00503DA5" w:rsidRDefault="00503DA5" w:rsidP="00503DA5">
      <w:pPr>
        <w:tabs>
          <w:tab w:val="left" w:pos="7644"/>
        </w:tabs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ОБ – 127,4 тыс.руб.,</w:t>
      </w:r>
    </w:p>
    <w:p w:rsidR="00503DA5" w:rsidRPr="00503DA5" w:rsidRDefault="00503DA5" w:rsidP="00503DA5">
      <w:pPr>
        <w:tabs>
          <w:tab w:val="left" w:pos="7644"/>
        </w:tabs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- за счет средств МБ – 12,2 тыс.руб.</w:t>
      </w:r>
    </w:p>
    <w:p w:rsidR="00503DA5" w:rsidRPr="00503DA5" w:rsidRDefault="00503DA5" w:rsidP="00503DA5">
      <w:pPr>
        <w:ind w:firstLine="70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МБУ ДО СШОР заключило договор на поставки спортивного инвентаря и оборудования для воспитанников отделений вольной борьбы и бокса (прыжковые тумбы (1 комплект), стенка гимнастическая (3 шт.), степ-платформа (10 шт.), рама для кроссфита (1 комплект), мешок-манекен водоналивной (1 шт.), эспандер ленточный (40 шт.), жилет-утяжелитель (6 шт.) №03-04-23/1 от 03.04.2023 с ИП Бурменко Я.В.</w:t>
      </w:r>
    </w:p>
    <w:p w:rsidR="00326FAE" w:rsidRPr="00503DA5" w:rsidRDefault="00503DA5" w:rsidP="00503DA5">
      <w:pPr>
        <w:ind w:firstLine="70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3DA5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составило - 100%.</w:t>
      </w:r>
    </w:p>
    <w:p w:rsidR="009657B6" w:rsidRPr="009657B6" w:rsidRDefault="00326FAE" w:rsidP="00503DA5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503DA5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 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на сумму </w:t>
      </w:r>
      <w:r w:rsidR="00503DA5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5 121,3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 из них средства ОБ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4 865,2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тыс.руб., МБ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256,1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тыс.руб.</w:t>
      </w:r>
    </w:p>
    <w:p w:rsidR="009657B6" w:rsidRPr="009657B6" w:rsidRDefault="00326FAE" w:rsidP="009657B6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ab/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Муниципальное бюджетное учреждение дополнительного образования Спортивная школа олимпийского резерва, Муниципальное бюджетное учреждение дополнительного образования Спортивная школа. Учреждениями проведена работа по обеспечению спортивным инвентарем и оборудованием воспитанников отделений бокса, вольной борьбы, лыжные гонки, мини-футбола, пауэрлифтинга.  В течение года обеспечены выезды спортсменов на соревнования различных уровней за пределы автономного округа.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:rsidR="009657B6" w:rsidRPr="009657B6" w:rsidRDefault="00326FAE" w:rsidP="009657B6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 31.12.2022 фактическое исполнение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составило 5 116,0 тыс.руб., из них 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 счет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средств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– 4 860,2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тыс.р</w:t>
      </w:r>
      <w:r w:rsidR="009657B6"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уб., за счет средств МБ – 255,8 </w:t>
      </w:r>
      <w:r w:rsidRPr="009657B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тыс.руб. </w:t>
      </w:r>
    </w:p>
    <w:p w:rsidR="00326FAE" w:rsidRPr="00503DA5" w:rsidRDefault="00326FAE" w:rsidP="00503DA5">
      <w:pPr>
        <w:ind w:firstLine="704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Исполнение составило -</w:t>
      </w:r>
      <w:r w:rsidR="00503DA5"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99,9</w:t>
      </w:r>
      <w:r w:rsidRPr="00503DA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</w:p>
    <w:p w:rsidR="00326FAE" w:rsidRPr="00001884" w:rsidRDefault="00326FAE" w:rsidP="00326FAE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326FAE" w:rsidRPr="00001884" w:rsidRDefault="00326FAE" w:rsidP="00326FAE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Сведения о мерах и результатах поддержки субъектов малого и среднего предпринимательства по итогам года.</w:t>
      </w:r>
    </w:p>
    <w:p w:rsidR="00326FAE" w:rsidRPr="00001884" w:rsidRDefault="00326FAE" w:rsidP="00326FAE">
      <w:pPr>
        <w:ind w:firstLine="70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326FAE" w:rsidRPr="00001884" w:rsidRDefault="00326FAE" w:rsidP="00326FAE">
      <w:pPr>
        <w:spacing w:after="120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рамках данной программы предусмотрена </w:t>
      </w:r>
      <w:r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подпрограмма 3 «Поддержка социально-ориентированных некоммерческих организаций», мероприятие </w:t>
      </w:r>
      <w:r w:rsidRPr="000018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3.1</w:t>
      </w:r>
      <w:r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Поддержка некоммерческих организаций (за исключением государственных (муниципальных) учреждений), в том числе осуществляющих развитие игро</w:t>
      </w:r>
      <w:r w:rsidR="00001884"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>вых, приоритетных видов спорта,</w:t>
      </w:r>
      <w:r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которое финансирование </w:t>
      </w:r>
      <w:r w:rsidR="00001884"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2023 год не </w:t>
      </w:r>
      <w:r w:rsidR="00001884"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предусмотрено</w:t>
      </w:r>
      <w:r w:rsidR="00001884" w:rsidRPr="0000188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26FAE" w:rsidRPr="00503DA5" w:rsidRDefault="00326FAE" w:rsidP="00326FAE">
      <w:pPr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sectPr w:rsidR="00326FAE" w:rsidRPr="00503DA5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7FB" w:rsidRDefault="008707FB" w:rsidP="004B5842">
      <w:r>
        <w:separator/>
      </w:r>
    </w:p>
  </w:endnote>
  <w:endnote w:type="continuationSeparator" w:id="0">
    <w:p w:rsidR="008707FB" w:rsidRDefault="008707FB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7FB" w:rsidRDefault="008707FB" w:rsidP="004B5842">
      <w:r>
        <w:separator/>
      </w:r>
    </w:p>
  </w:footnote>
  <w:footnote w:type="continuationSeparator" w:id="0">
    <w:p w:rsidR="008707FB" w:rsidRDefault="008707FB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1" w15:restartNumberingAfterBreak="0">
    <w:nsid w:val="70970EEB"/>
    <w:multiLevelType w:val="hybridMultilevel"/>
    <w:tmpl w:val="6DBE917E"/>
    <w:lvl w:ilvl="0" w:tplc="3BCC6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01884"/>
    <w:rsid w:val="00004F0D"/>
    <w:rsid w:val="0001048D"/>
    <w:rsid w:val="00013A96"/>
    <w:rsid w:val="00024B79"/>
    <w:rsid w:val="0003094B"/>
    <w:rsid w:val="00031E81"/>
    <w:rsid w:val="00032BF3"/>
    <w:rsid w:val="0003649D"/>
    <w:rsid w:val="0004114F"/>
    <w:rsid w:val="00041D13"/>
    <w:rsid w:val="0004512D"/>
    <w:rsid w:val="00052B7F"/>
    <w:rsid w:val="0006333D"/>
    <w:rsid w:val="000645AF"/>
    <w:rsid w:val="00076FF3"/>
    <w:rsid w:val="000827E4"/>
    <w:rsid w:val="00083D98"/>
    <w:rsid w:val="00092042"/>
    <w:rsid w:val="000942BB"/>
    <w:rsid w:val="000970A4"/>
    <w:rsid w:val="000A01DA"/>
    <w:rsid w:val="000A0894"/>
    <w:rsid w:val="000A3221"/>
    <w:rsid w:val="000A6381"/>
    <w:rsid w:val="000B5ABE"/>
    <w:rsid w:val="000B5FE2"/>
    <w:rsid w:val="000C1431"/>
    <w:rsid w:val="000C17AE"/>
    <w:rsid w:val="000D196A"/>
    <w:rsid w:val="000D59B2"/>
    <w:rsid w:val="000D61F7"/>
    <w:rsid w:val="000E321D"/>
    <w:rsid w:val="000F1186"/>
    <w:rsid w:val="000F433D"/>
    <w:rsid w:val="000F59DE"/>
    <w:rsid w:val="0010288C"/>
    <w:rsid w:val="001044B2"/>
    <w:rsid w:val="00105CC8"/>
    <w:rsid w:val="001072DC"/>
    <w:rsid w:val="00107B35"/>
    <w:rsid w:val="00111100"/>
    <w:rsid w:val="00114B96"/>
    <w:rsid w:val="00114C0C"/>
    <w:rsid w:val="00115545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83EF8"/>
    <w:rsid w:val="00195C84"/>
    <w:rsid w:val="001964DC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053AC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04EA"/>
    <w:rsid w:val="00242277"/>
    <w:rsid w:val="00243287"/>
    <w:rsid w:val="002531ED"/>
    <w:rsid w:val="00254464"/>
    <w:rsid w:val="00254846"/>
    <w:rsid w:val="00255187"/>
    <w:rsid w:val="0026155B"/>
    <w:rsid w:val="00264576"/>
    <w:rsid w:val="00264C3C"/>
    <w:rsid w:val="00275E5D"/>
    <w:rsid w:val="00280936"/>
    <w:rsid w:val="00294072"/>
    <w:rsid w:val="002946EC"/>
    <w:rsid w:val="00295CD5"/>
    <w:rsid w:val="00297B6B"/>
    <w:rsid w:val="002A438D"/>
    <w:rsid w:val="002A7575"/>
    <w:rsid w:val="002B0958"/>
    <w:rsid w:val="002B714B"/>
    <w:rsid w:val="002C2323"/>
    <w:rsid w:val="002C4079"/>
    <w:rsid w:val="002D1B22"/>
    <w:rsid w:val="002D5216"/>
    <w:rsid w:val="002D5487"/>
    <w:rsid w:val="002F4EE0"/>
    <w:rsid w:val="002F75F8"/>
    <w:rsid w:val="00301D96"/>
    <w:rsid w:val="0030342F"/>
    <w:rsid w:val="00312627"/>
    <w:rsid w:val="00313128"/>
    <w:rsid w:val="00320F8A"/>
    <w:rsid w:val="00326197"/>
    <w:rsid w:val="00326FAE"/>
    <w:rsid w:val="003271AD"/>
    <w:rsid w:val="00327EDE"/>
    <w:rsid w:val="003342C8"/>
    <w:rsid w:val="003405A3"/>
    <w:rsid w:val="0037056D"/>
    <w:rsid w:val="00370772"/>
    <w:rsid w:val="00370BD8"/>
    <w:rsid w:val="00375A56"/>
    <w:rsid w:val="003A0ABA"/>
    <w:rsid w:val="003A405F"/>
    <w:rsid w:val="003A7290"/>
    <w:rsid w:val="003B2E76"/>
    <w:rsid w:val="003B37AD"/>
    <w:rsid w:val="003B4906"/>
    <w:rsid w:val="003C0C81"/>
    <w:rsid w:val="003C21C7"/>
    <w:rsid w:val="003C50E4"/>
    <w:rsid w:val="003C5805"/>
    <w:rsid w:val="003D2961"/>
    <w:rsid w:val="003D55E1"/>
    <w:rsid w:val="003D5B50"/>
    <w:rsid w:val="003E3A46"/>
    <w:rsid w:val="003E3F22"/>
    <w:rsid w:val="003F64FC"/>
    <w:rsid w:val="003F67D8"/>
    <w:rsid w:val="003F7D9D"/>
    <w:rsid w:val="0040543D"/>
    <w:rsid w:val="004063EF"/>
    <w:rsid w:val="00407FFE"/>
    <w:rsid w:val="00413CDD"/>
    <w:rsid w:val="004302EE"/>
    <w:rsid w:val="0043209F"/>
    <w:rsid w:val="00432CC7"/>
    <w:rsid w:val="00455D46"/>
    <w:rsid w:val="004572AB"/>
    <w:rsid w:val="0045753C"/>
    <w:rsid w:val="00465415"/>
    <w:rsid w:val="00471026"/>
    <w:rsid w:val="00472828"/>
    <w:rsid w:val="00476129"/>
    <w:rsid w:val="00482ED7"/>
    <w:rsid w:val="0048474D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4967"/>
    <w:rsid w:val="004F6D6F"/>
    <w:rsid w:val="0050179F"/>
    <w:rsid w:val="00503DA5"/>
    <w:rsid w:val="00505708"/>
    <w:rsid w:val="005138F1"/>
    <w:rsid w:val="00514FEA"/>
    <w:rsid w:val="0051659A"/>
    <w:rsid w:val="005175A4"/>
    <w:rsid w:val="0052462D"/>
    <w:rsid w:val="005277F3"/>
    <w:rsid w:val="00536B48"/>
    <w:rsid w:val="00536B64"/>
    <w:rsid w:val="00542E48"/>
    <w:rsid w:val="00563437"/>
    <w:rsid w:val="00585A35"/>
    <w:rsid w:val="00586790"/>
    <w:rsid w:val="0059359E"/>
    <w:rsid w:val="00593636"/>
    <w:rsid w:val="005A137A"/>
    <w:rsid w:val="005A246C"/>
    <w:rsid w:val="005B1657"/>
    <w:rsid w:val="005B263F"/>
    <w:rsid w:val="005D3088"/>
    <w:rsid w:val="005D699B"/>
    <w:rsid w:val="005E7000"/>
    <w:rsid w:val="005F1760"/>
    <w:rsid w:val="005F51B5"/>
    <w:rsid w:val="005F7C9D"/>
    <w:rsid w:val="00602CB2"/>
    <w:rsid w:val="006030AD"/>
    <w:rsid w:val="00625B32"/>
    <w:rsid w:val="00630472"/>
    <w:rsid w:val="00632F82"/>
    <w:rsid w:val="00633D54"/>
    <w:rsid w:val="00635071"/>
    <w:rsid w:val="0064133D"/>
    <w:rsid w:val="00651175"/>
    <w:rsid w:val="0065142F"/>
    <w:rsid w:val="00657177"/>
    <w:rsid w:val="00664548"/>
    <w:rsid w:val="0067600C"/>
    <w:rsid w:val="00676BAE"/>
    <w:rsid w:val="00681837"/>
    <w:rsid w:val="00691C5B"/>
    <w:rsid w:val="006A2ECE"/>
    <w:rsid w:val="006A3632"/>
    <w:rsid w:val="006A392B"/>
    <w:rsid w:val="006B3435"/>
    <w:rsid w:val="006B4930"/>
    <w:rsid w:val="006C037E"/>
    <w:rsid w:val="006C0382"/>
    <w:rsid w:val="006C1923"/>
    <w:rsid w:val="006C52AD"/>
    <w:rsid w:val="006D1BFE"/>
    <w:rsid w:val="006E19A1"/>
    <w:rsid w:val="006F1786"/>
    <w:rsid w:val="006F24B0"/>
    <w:rsid w:val="006F6599"/>
    <w:rsid w:val="006F6F23"/>
    <w:rsid w:val="006F70B6"/>
    <w:rsid w:val="0070363D"/>
    <w:rsid w:val="00707385"/>
    <w:rsid w:val="007177EC"/>
    <w:rsid w:val="00741F10"/>
    <w:rsid w:val="00742F20"/>
    <w:rsid w:val="007435DC"/>
    <w:rsid w:val="00746AC9"/>
    <w:rsid w:val="007502B3"/>
    <w:rsid w:val="00754A41"/>
    <w:rsid w:val="00765F2C"/>
    <w:rsid w:val="00772BB4"/>
    <w:rsid w:val="007829A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E4A7B"/>
    <w:rsid w:val="007E57E1"/>
    <w:rsid w:val="007F01DC"/>
    <w:rsid w:val="007F1C8D"/>
    <w:rsid w:val="007F2F40"/>
    <w:rsid w:val="00800BE1"/>
    <w:rsid w:val="00806DB6"/>
    <w:rsid w:val="00811CD4"/>
    <w:rsid w:val="00816BE2"/>
    <w:rsid w:val="00825A72"/>
    <w:rsid w:val="008263C1"/>
    <w:rsid w:val="008321EE"/>
    <w:rsid w:val="00833403"/>
    <w:rsid w:val="008352B7"/>
    <w:rsid w:val="00841542"/>
    <w:rsid w:val="008516FB"/>
    <w:rsid w:val="008636E8"/>
    <w:rsid w:val="00867A18"/>
    <w:rsid w:val="008707FB"/>
    <w:rsid w:val="008736BB"/>
    <w:rsid w:val="008808C0"/>
    <w:rsid w:val="00885FF2"/>
    <w:rsid w:val="008965E6"/>
    <w:rsid w:val="008B545B"/>
    <w:rsid w:val="008B7ACF"/>
    <w:rsid w:val="008C27B7"/>
    <w:rsid w:val="008C6F24"/>
    <w:rsid w:val="008D191F"/>
    <w:rsid w:val="008D301C"/>
    <w:rsid w:val="008F09B7"/>
    <w:rsid w:val="008F2A43"/>
    <w:rsid w:val="008F3772"/>
    <w:rsid w:val="008F3BDD"/>
    <w:rsid w:val="008F5961"/>
    <w:rsid w:val="00900794"/>
    <w:rsid w:val="00906FE0"/>
    <w:rsid w:val="0091486C"/>
    <w:rsid w:val="00922AC9"/>
    <w:rsid w:val="00927F9C"/>
    <w:rsid w:val="00930837"/>
    <w:rsid w:val="009345E4"/>
    <w:rsid w:val="0093744A"/>
    <w:rsid w:val="009444E1"/>
    <w:rsid w:val="00950DBC"/>
    <w:rsid w:val="0095604C"/>
    <w:rsid w:val="009609E5"/>
    <w:rsid w:val="009619CF"/>
    <w:rsid w:val="009657B6"/>
    <w:rsid w:val="009738AE"/>
    <w:rsid w:val="0097510E"/>
    <w:rsid w:val="00984E2B"/>
    <w:rsid w:val="009917B2"/>
    <w:rsid w:val="009936C3"/>
    <w:rsid w:val="009A26C4"/>
    <w:rsid w:val="009A40FF"/>
    <w:rsid w:val="009A4634"/>
    <w:rsid w:val="009A49C6"/>
    <w:rsid w:val="009B3CA0"/>
    <w:rsid w:val="009B405E"/>
    <w:rsid w:val="009C06F2"/>
    <w:rsid w:val="009C1363"/>
    <w:rsid w:val="009C2FA8"/>
    <w:rsid w:val="009C7655"/>
    <w:rsid w:val="009D0A50"/>
    <w:rsid w:val="009D3C4C"/>
    <w:rsid w:val="009E5E81"/>
    <w:rsid w:val="009E716F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5F6F"/>
    <w:rsid w:val="00A5619B"/>
    <w:rsid w:val="00A83FFE"/>
    <w:rsid w:val="00A873A5"/>
    <w:rsid w:val="00A95CF5"/>
    <w:rsid w:val="00A96A68"/>
    <w:rsid w:val="00AA137B"/>
    <w:rsid w:val="00AA4EF7"/>
    <w:rsid w:val="00AA6CBD"/>
    <w:rsid w:val="00AB337B"/>
    <w:rsid w:val="00AB706F"/>
    <w:rsid w:val="00AB7328"/>
    <w:rsid w:val="00AC3695"/>
    <w:rsid w:val="00AC506F"/>
    <w:rsid w:val="00AC7F12"/>
    <w:rsid w:val="00AD67E3"/>
    <w:rsid w:val="00AD7E82"/>
    <w:rsid w:val="00AE18A5"/>
    <w:rsid w:val="00AE6BB2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3685B"/>
    <w:rsid w:val="00B40502"/>
    <w:rsid w:val="00B459BF"/>
    <w:rsid w:val="00B51205"/>
    <w:rsid w:val="00B5159E"/>
    <w:rsid w:val="00B572F9"/>
    <w:rsid w:val="00B60280"/>
    <w:rsid w:val="00B6037C"/>
    <w:rsid w:val="00B62BCF"/>
    <w:rsid w:val="00B63E29"/>
    <w:rsid w:val="00B66594"/>
    <w:rsid w:val="00B67515"/>
    <w:rsid w:val="00B76877"/>
    <w:rsid w:val="00B81424"/>
    <w:rsid w:val="00B8154C"/>
    <w:rsid w:val="00B81E1E"/>
    <w:rsid w:val="00B90FEC"/>
    <w:rsid w:val="00B918ED"/>
    <w:rsid w:val="00BA1287"/>
    <w:rsid w:val="00BA574D"/>
    <w:rsid w:val="00BA67FE"/>
    <w:rsid w:val="00BA7324"/>
    <w:rsid w:val="00BB624D"/>
    <w:rsid w:val="00BC113C"/>
    <w:rsid w:val="00BC2AF9"/>
    <w:rsid w:val="00BD1B8A"/>
    <w:rsid w:val="00BD287A"/>
    <w:rsid w:val="00BE665B"/>
    <w:rsid w:val="00BF22C7"/>
    <w:rsid w:val="00BF3EBD"/>
    <w:rsid w:val="00BF4C98"/>
    <w:rsid w:val="00C02587"/>
    <w:rsid w:val="00C053A5"/>
    <w:rsid w:val="00C17D56"/>
    <w:rsid w:val="00C20638"/>
    <w:rsid w:val="00C223DA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B5B42"/>
    <w:rsid w:val="00CC4964"/>
    <w:rsid w:val="00CC547E"/>
    <w:rsid w:val="00CC609C"/>
    <w:rsid w:val="00CC6B4F"/>
    <w:rsid w:val="00CD0A91"/>
    <w:rsid w:val="00CD1B29"/>
    <w:rsid w:val="00CF23CC"/>
    <w:rsid w:val="00CF6F49"/>
    <w:rsid w:val="00D00088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51117"/>
    <w:rsid w:val="00D63F3D"/>
    <w:rsid w:val="00D64476"/>
    <w:rsid w:val="00D6745A"/>
    <w:rsid w:val="00D67C9B"/>
    <w:rsid w:val="00D73607"/>
    <w:rsid w:val="00D8212C"/>
    <w:rsid w:val="00D82148"/>
    <w:rsid w:val="00D84BF2"/>
    <w:rsid w:val="00D868CC"/>
    <w:rsid w:val="00D907D6"/>
    <w:rsid w:val="00D94260"/>
    <w:rsid w:val="00D95376"/>
    <w:rsid w:val="00D96678"/>
    <w:rsid w:val="00DA273C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04B0D"/>
    <w:rsid w:val="00E1293E"/>
    <w:rsid w:val="00E130F6"/>
    <w:rsid w:val="00E1340D"/>
    <w:rsid w:val="00E15697"/>
    <w:rsid w:val="00E30353"/>
    <w:rsid w:val="00E3162A"/>
    <w:rsid w:val="00E33787"/>
    <w:rsid w:val="00E34AA3"/>
    <w:rsid w:val="00E34F1D"/>
    <w:rsid w:val="00E35E4C"/>
    <w:rsid w:val="00E36541"/>
    <w:rsid w:val="00E565E5"/>
    <w:rsid w:val="00E61E73"/>
    <w:rsid w:val="00E6219B"/>
    <w:rsid w:val="00E645E0"/>
    <w:rsid w:val="00E65D8C"/>
    <w:rsid w:val="00E71343"/>
    <w:rsid w:val="00E719D9"/>
    <w:rsid w:val="00E72320"/>
    <w:rsid w:val="00E77341"/>
    <w:rsid w:val="00E81BE7"/>
    <w:rsid w:val="00E83744"/>
    <w:rsid w:val="00E83A11"/>
    <w:rsid w:val="00E8511C"/>
    <w:rsid w:val="00E8517E"/>
    <w:rsid w:val="00E869C3"/>
    <w:rsid w:val="00E87EFC"/>
    <w:rsid w:val="00E9132F"/>
    <w:rsid w:val="00E93808"/>
    <w:rsid w:val="00E95021"/>
    <w:rsid w:val="00E97EEF"/>
    <w:rsid w:val="00EA3275"/>
    <w:rsid w:val="00EA468B"/>
    <w:rsid w:val="00EA46F1"/>
    <w:rsid w:val="00EC1688"/>
    <w:rsid w:val="00EF085D"/>
    <w:rsid w:val="00EF6604"/>
    <w:rsid w:val="00F0499A"/>
    <w:rsid w:val="00F30487"/>
    <w:rsid w:val="00F521B1"/>
    <w:rsid w:val="00F52A82"/>
    <w:rsid w:val="00F62FD2"/>
    <w:rsid w:val="00F63A40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9541E"/>
    <w:rsid w:val="00FA0CA2"/>
    <w:rsid w:val="00FB16C4"/>
    <w:rsid w:val="00FB31BD"/>
    <w:rsid w:val="00FD372B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C1E06-6D81-49AE-A5CD-1A1DAF95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DA2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2FB2-9CCC-41FE-B64F-B0EE9443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9</Pages>
  <Words>3474</Words>
  <Characters>19804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Оксана Козлова</cp:lastModifiedBy>
  <cp:revision>58</cp:revision>
  <cp:lastPrinted>2023-04-17T13:47:00Z</cp:lastPrinted>
  <dcterms:created xsi:type="dcterms:W3CDTF">2022-04-25T09:42:00Z</dcterms:created>
  <dcterms:modified xsi:type="dcterms:W3CDTF">2024-01-22T04:49:00Z</dcterms:modified>
</cp:coreProperties>
</file>